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4CC4" w14:textId="77777777" w:rsidR="00C077B9" w:rsidRPr="00933A61" w:rsidRDefault="00C077B9" w:rsidP="00933A6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33A61">
        <w:rPr>
          <w:rFonts w:ascii="Times New Roman" w:hAnsi="Times New Roman" w:cs="Times New Roman"/>
          <w:b/>
          <w:bCs/>
          <w:sz w:val="28"/>
          <w:szCs w:val="28"/>
          <w:lang w:val="en-US"/>
        </w:rPr>
        <w:t>StartUP</w:t>
      </w:r>
      <w:proofErr w:type="spellEnd"/>
      <w:r w:rsidRPr="00933A61">
        <w:rPr>
          <w:rFonts w:ascii="Times New Roman" w:hAnsi="Times New Roman" w:cs="Times New Roman"/>
          <w:b/>
          <w:bCs/>
          <w:sz w:val="28"/>
          <w:szCs w:val="28"/>
        </w:rPr>
        <w:br/>
        <w:t>«С</w:t>
      </w:r>
      <w:r w:rsidRPr="00933A61">
        <w:rPr>
          <w:rFonts w:ascii="Times New Roman" w:hAnsi="Times New Roman" w:cs="Times New Roman"/>
          <w:b/>
          <w:bCs/>
          <w:sz w:val="28"/>
          <w:szCs w:val="28"/>
          <w:lang w:val="en-US"/>
        </w:rPr>
        <w:t>OOP</w:t>
      </w:r>
      <w:r w:rsidRPr="00933A61">
        <w:rPr>
          <w:rFonts w:ascii="Times New Roman" w:hAnsi="Times New Roman" w:cs="Times New Roman"/>
          <w:b/>
          <w:bCs/>
          <w:sz w:val="28"/>
          <w:szCs w:val="28"/>
        </w:rPr>
        <w:t>ЦИФРА»</w:t>
      </w:r>
      <w:r w:rsidRPr="00933A6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33A61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</w:p>
    <w:p w14:paraId="0A2BBF77" w14:textId="77777777" w:rsidR="00C077B9" w:rsidRPr="00933A61" w:rsidRDefault="00C077B9" w:rsidP="00933A6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3A61">
        <w:rPr>
          <w:rFonts w:ascii="Times New Roman" w:hAnsi="Times New Roman" w:cs="Times New Roman"/>
          <w:b/>
          <w:bCs/>
          <w:sz w:val="28"/>
          <w:szCs w:val="28"/>
        </w:rPr>
        <w:t>Участники проекта:</w:t>
      </w:r>
      <w:r w:rsidRPr="00933A6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33A61">
        <w:rPr>
          <w:rFonts w:ascii="Times New Roman" w:hAnsi="Times New Roman" w:cs="Times New Roman"/>
          <w:bCs/>
          <w:sz w:val="28"/>
          <w:szCs w:val="28"/>
        </w:rPr>
        <w:t>Куринной Денис Олегович</w:t>
      </w:r>
      <w:r w:rsidRPr="00933A61">
        <w:rPr>
          <w:rFonts w:ascii="Times New Roman" w:hAnsi="Times New Roman" w:cs="Times New Roman"/>
          <w:bCs/>
          <w:sz w:val="28"/>
          <w:szCs w:val="28"/>
        </w:rPr>
        <w:br/>
        <w:t>Гербер Эльза Александровна</w:t>
      </w:r>
      <w:r w:rsidRPr="00933A61">
        <w:rPr>
          <w:rFonts w:ascii="Times New Roman" w:hAnsi="Times New Roman" w:cs="Times New Roman"/>
          <w:bCs/>
          <w:sz w:val="28"/>
          <w:szCs w:val="28"/>
        </w:rPr>
        <w:br/>
      </w:r>
      <w:r w:rsidRPr="00933A61">
        <w:rPr>
          <w:rFonts w:ascii="Times New Roman" w:hAnsi="Times New Roman" w:cs="Times New Roman"/>
          <w:b/>
          <w:bCs/>
          <w:sz w:val="28"/>
          <w:szCs w:val="28"/>
        </w:rPr>
        <w:t>Руководитель проекта:</w:t>
      </w:r>
      <w:r w:rsidRPr="00933A6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33A61">
        <w:rPr>
          <w:rFonts w:ascii="Times New Roman" w:hAnsi="Times New Roman" w:cs="Times New Roman"/>
          <w:sz w:val="28"/>
          <w:szCs w:val="28"/>
        </w:rPr>
        <w:t>Рогалева Надежда Леонидовна</w:t>
      </w:r>
    </w:p>
    <w:p w14:paraId="45ABC373" w14:textId="0E896457" w:rsidR="00900C11" w:rsidRPr="00933A61" w:rsidRDefault="00900C11" w:rsidP="00933A6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3A61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348F2CCA" w14:textId="2268A8C8" w:rsidR="00900C11" w:rsidRDefault="00900C11" w:rsidP="00933A6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3A61">
        <w:rPr>
          <w:rFonts w:ascii="Times New Roman" w:hAnsi="Times New Roman" w:cs="Times New Roman"/>
          <w:sz w:val="28"/>
          <w:szCs w:val="28"/>
        </w:rPr>
        <w:t>Проект предполагает создание единой цифровой платформы, которая состоит из: электронного сайта ККСПК, личного кабинета пайщика, единого электронного реестра пайщиков, сервиса «Доска объявлений». Единая цифровая платформа позволит систематизировать и хранить сведения о пайщиках, обеспечит оперативное сетевое и удаленное управление, позволит создать центр единого информационного поля, обеспечивающего эффективное управление бизнес-процессами.</w:t>
      </w:r>
      <w:r w:rsidRPr="00933A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41FB4BC" w14:textId="77777777" w:rsidR="00933A61" w:rsidRPr="00933A61" w:rsidRDefault="00933A61" w:rsidP="00933A6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1B27BC8" w14:textId="5B2EFC3A" w:rsidR="00900C11" w:rsidRPr="00933A61" w:rsidRDefault="00900C11" w:rsidP="00933A6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3A61">
        <w:rPr>
          <w:rFonts w:ascii="Times New Roman" w:hAnsi="Times New Roman" w:cs="Times New Roman"/>
          <w:b/>
          <w:bCs/>
          <w:sz w:val="28"/>
          <w:szCs w:val="28"/>
        </w:rPr>
        <w:t>Проблемы, на решение которых направлен проект</w:t>
      </w:r>
    </w:p>
    <w:p w14:paraId="374366BF" w14:textId="77777777" w:rsidR="00900C11" w:rsidRPr="00933A61" w:rsidRDefault="00900C11" w:rsidP="00933A6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33A61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933A61">
        <w:rPr>
          <w:rFonts w:ascii="Times New Roman" w:hAnsi="Times New Roman" w:cs="Times New Roman"/>
          <w:sz w:val="28"/>
          <w:szCs w:val="28"/>
        </w:rPr>
        <w:t>Удаленность друг от друга пайщиков Камчатского краевого союза потребительских кооперативов;</w:t>
      </w:r>
    </w:p>
    <w:p w14:paraId="2FC984FB" w14:textId="77777777" w:rsidR="00900C11" w:rsidRPr="00933A61" w:rsidRDefault="00900C11" w:rsidP="00933A6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33A61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933A61">
        <w:rPr>
          <w:rFonts w:ascii="Times New Roman" w:hAnsi="Times New Roman" w:cs="Times New Roman"/>
          <w:sz w:val="28"/>
          <w:szCs w:val="28"/>
        </w:rPr>
        <w:t>Транспортная доступность Камчатского края, обеспечивает изоляцию в участии бизнес-процессов;</w:t>
      </w:r>
    </w:p>
    <w:p w14:paraId="22E86E4B" w14:textId="60FF68A0" w:rsidR="00B42613" w:rsidRPr="00933A61" w:rsidRDefault="00900C11" w:rsidP="00933A61">
      <w:pPr>
        <w:spacing w:after="0"/>
        <w:ind w:firstLine="709"/>
        <w:rPr>
          <w:sz w:val="28"/>
          <w:szCs w:val="28"/>
        </w:rPr>
      </w:pPr>
      <w:r w:rsidRPr="00933A61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933A61">
        <w:rPr>
          <w:rFonts w:ascii="Times New Roman" w:hAnsi="Times New Roman" w:cs="Times New Roman"/>
          <w:sz w:val="28"/>
          <w:szCs w:val="28"/>
        </w:rPr>
        <w:t>Монополия на цифровой структуре рынка.</w:t>
      </w:r>
    </w:p>
    <w:sectPr w:rsidR="00B42613" w:rsidRPr="00933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579"/>
    <w:rsid w:val="00900C11"/>
    <w:rsid w:val="00925E37"/>
    <w:rsid w:val="00933A61"/>
    <w:rsid w:val="009A7B0C"/>
    <w:rsid w:val="00C077B9"/>
    <w:rsid w:val="00DB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FC615"/>
  <w15:chartTrackingRefBased/>
  <w15:docId w15:val="{D0DFD562-7131-4C90-A66F-D4966DF5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0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2022-06-14T03:31:00Z</dcterms:created>
  <dcterms:modified xsi:type="dcterms:W3CDTF">2022-06-14T06:33:00Z</dcterms:modified>
</cp:coreProperties>
</file>